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ECABF" w14:textId="79E81021" w:rsidR="00C41F79" w:rsidRDefault="00C41F79"/>
    <w:p w14:paraId="19E0FD60" w14:textId="77777777" w:rsidR="009A2752" w:rsidRDefault="009A2752" w:rsidP="009A2752"/>
    <w:p w14:paraId="7497406E" w14:textId="5FCF3059" w:rsidR="004647B2" w:rsidRPr="00026CE7" w:rsidRDefault="00923931" w:rsidP="00026CE7">
      <w:pPr>
        <w:jc w:val="center"/>
        <w:rPr>
          <w:b/>
          <w:bCs/>
        </w:rPr>
      </w:pPr>
      <w:r w:rsidRPr="00026CE7">
        <w:rPr>
          <w:b/>
          <w:bCs/>
        </w:rPr>
        <w:t>PLANO DE ENSINO DE AÇÃO CUR</w:t>
      </w:r>
      <w:r w:rsidR="00026CE7" w:rsidRPr="00026CE7">
        <w:rPr>
          <w:b/>
          <w:bCs/>
        </w:rPr>
        <w:t>RICULAR EM COMUNIDADES DE SABERES</w:t>
      </w:r>
      <w:r w:rsidR="00026CE7">
        <w:rPr>
          <w:b/>
          <w:bCs/>
        </w:rPr>
        <w:t xml:space="preserve"> (ACCS)</w:t>
      </w:r>
    </w:p>
    <w:p w14:paraId="171C1172" w14:textId="77777777" w:rsidR="000B22CF" w:rsidRDefault="000B22CF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6"/>
        <w:gridCol w:w="1981"/>
        <w:gridCol w:w="6"/>
      </w:tblGrid>
      <w:tr w:rsidR="004647B2" w:rsidRPr="000631D9" w14:paraId="148A792C" w14:textId="77777777" w:rsidTr="004647B2">
        <w:trPr>
          <w:trHeight w:val="353"/>
        </w:trPr>
        <w:tc>
          <w:tcPr>
            <w:tcW w:w="9923" w:type="dxa"/>
            <w:gridSpan w:val="3"/>
            <w:shd w:val="clear" w:color="auto" w:fill="CCCCCC"/>
          </w:tcPr>
          <w:p w14:paraId="5957B368" w14:textId="77777777" w:rsidR="004647B2" w:rsidRPr="000631D9" w:rsidRDefault="004647B2" w:rsidP="00066D2E">
            <w:pPr>
              <w:spacing w:before="40" w:after="40"/>
              <w:jc w:val="both"/>
            </w:pPr>
            <w:r w:rsidRPr="000631D9">
              <w:t>1. Identificação</w:t>
            </w:r>
          </w:p>
        </w:tc>
      </w:tr>
      <w:tr w:rsidR="004647B2" w:rsidRPr="000631D9" w14:paraId="711A22FE" w14:textId="77777777" w:rsidTr="004647B2">
        <w:trPr>
          <w:trHeight w:val="353"/>
        </w:trPr>
        <w:tc>
          <w:tcPr>
            <w:tcW w:w="9923" w:type="dxa"/>
            <w:gridSpan w:val="3"/>
          </w:tcPr>
          <w:p w14:paraId="1F573F0A" w14:textId="67B7FE2F" w:rsidR="004647B2" w:rsidRPr="000631D9" w:rsidRDefault="004647B2" w:rsidP="00066D2E">
            <w:pPr>
              <w:spacing w:before="40" w:after="40"/>
              <w:jc w:val="both"/>
            </w:pPr>
            <w:r w:rsidRPr="000631D9">
              <w:t xml:space="preserve">1.1. </w:t>
            </w:r>
            <w:r>
              <w:t>Unidade</w:t>
            </w:r>
            <w:r w:rsidR="000F34F5">
              <w:t xml:space="preserve"> de lotação do(a) proponente</w:t>
            </w:r>
            <w:r>
              <w:t>:</w:t>
            </w:r>
          </w:p>
        </w:tc>
      </w:tr>
      <w:tr w:rsidR="004647B2" w:rsidRPr="000631D9" w14:paraId="07D5BA35" w14:textId="77777777" w:rsidTr="004647B2">
        <w:trPr>
          <w:trHeight w:val="374"/>
        </w:trPr>
        <w:tc>
          <w:tcPr>
            <w:tcW w:w="9923" w:type="dxa"/>
            <w:gridSpan w:val="3"/>
          </w:tcPr>
          <w:p w14:paraId="12BD6B9A" w14:textId="20C58FE4" w:rsidR="004647B2" w:rsidRPr="000631D9" w:rsidRDefault="004647B2" w:rsidP="00066D2E">
            <w:pPr>
              <w:spacing w:before="40" w:after="40"/>
              <w:jc w:val="both"/>
            </w:pPr>
            <w:r w:rsidRPr="000631D9">
              <w:t xml:space="preserve">1.2. </w:t>
            </w:r>
            <w:r>
              <w:t>Curso</w:t>
            </w:r>
            <w:r w:rsidR="007758D4">
              <w:t>:</w:t>
            </w:r>
          </w:p>
        </w:tc>
      </w:tr>
      <w:tr w:rsidR="004647B2" w:rsidRPr="000631D9" w14:paraId="37A326CE" w14:textId="77777777" w:rsidTr="004647B2">
        <w:trPr>
          <w:trHeight w:val="281"/>
        </w:trPr>
        <w:tc>
          <w:tcPr>
            <w:tcW w:w="9923" w:type="dxa"/>
            <w:gridSpan w:val="3"/>
          </w:tcPr>
          <w:p w14:paraId="2D552CC4" w14:textId="07430D27" w:rsidR="004647B2" w:rsidRPr="000631D9" w:rsidRDefault="004647B2" w:rsidP="00066D2E">
            <w:pPr>
              <w:spacing w:before="40" w:after="40"/>
              <w:jc w:val="both"/>
            </w:pPr>
            <w:r>
              <w:t xml:space="preserve">1.3. Nome da </w:t>
            </w:r>
            <w:r w:rsidR="00026CE7">
              <w:t>ACCS</w:t>
            </w:r>
            <w:r>
              <w:t>:</w:t>
            </w:r>
          </w:p>
        </w:tc>
      </w:tr>
      <w:tr w:rsidR="007758D4" w:rsidRPr="000631D9" w14:paraId="7A82D62F" w14:textId="77777777" w:rsidTr="00E75637">
        <w:trPr>
          <w:trHeight w:val="380"/>
        </w:trPr>
        <w:tc>
          <w:tcPr>
            <w:tcW w:w="9923" w:type="dxa"/>
            <w:gridSpan w:val="3"/>
          </w:tcPr>
          <w:p w14:paraId="5AA15691" w14:textId="563094B4" w:rsidR="007758D4" w:rsidRPr="00AE238E" w:rsidRDefault="007758D4" w:rsidP="003C1513">
            <w:r w:rsidRPr="003C1513">
              <w:t>1.4. Carga Horária</w:t>
            </w:r>
            <w:r>
              <w:t>:</w:t>
            </w:r>
          </w:p>
        </w:tc>
      </w:tr>
      <w:tr w:rsidR="004647B2" w:rsidRPr="000631D9" w14:paraId="2CB145B1" w14:textId="77777777" w:rsidTr="004647B2">
        <w:trPr>
          <w:gridAfter w:val="1"/>
          <w:wAfter w:w="6" w:type="dxa"/>
          <w:trHeight w:val="399"/>
        </w:trPr>
        <w:tc>
          <w:tcPr>
            <w:tcW w:w="9917" w:type="dxa"/>
            <w:gridSpan w:val="2"/>
            <w:shd w:val="clear" w:color="auto" w:fill="FFFFFF"/>
          </w:tcPr>
          <w:p w14:paraId="52088A5F" w14:textId="0485BBA3" w:rsidR="004647B2" w:rsidRPr="001841BE" w:rsidRDefault="004647B2" w:rsidP="00066D2E">
            <w:pPr>
              <w:spacing w:before="40" w:after="40"/>
              <w:jc w:val="both"/>
            </w:pPr>
            <w:r w:rsidRPr="001841BE">
              <w:t>1.</w:t>
            </w:r>
            <w:r w:rsidR="003C1513">
              <w:t>5</w:t>
            </w:r>
            <w:r w:rsidRPr="001841BE">
              <w:t xml:space="preserve">. </w:t>
            </w:r>
            <w:r w:rsidR="003C1513">
              <w:t>Docentes</w:t>
            </w:r>
            <w:r w:rsidR="00C50141">
              <w:t xml:space="preserve"> da equipe de trabalho</w:t>
            </w:r>
            <w:r w:rsidR="005F4716">
              <w:t>:</w:t>
            </w:r>
            <w:r w:rsidR="003C1513">
              <w:t xml:space="preserve"> </w:t>
            </w:r>
            <w:r w:rsidR="003C1513">
              <w:rPr>
                <w:color w:val="4C94D8" w:themeColor="text2" w:themeTint="80"/>
              </w:rPr>
              <w:t xml:space="preserve">informar nomes de outros </w:t>
            </w:r>
            <w:r w:rsidR="007758D4">
              <w:rPr>
                <w:color w:val="4C94D8" w:themeColor="text2" w:themeTint="80"/>
              </w:rPr>
              <w:t>docentes</w:t>
            </w:r>
            <w:r w:rsidR="003C1513">
              <w:rPr>
                <w:color w:val="4C94D8" w:themeColor="text2" w:themeTint="80"/>
              </w:rPr>
              <w:t xml:space="preserve"> </w:t>
            </w:r>
            <w:r w:rsidR="00E24032">
              <w:rPr>
                <w:color w:val="4C94D8" w:themeColor="text2" w:themeTint="80"/>
              </w:rPr>
              <w:t xml:space="preserve">que poderão vir a coordenar as ACCS em outras ofertas a fim de otimizar em caso de substituição de coordenação </w:t>
            </w:r>
            <w:r w:rsidR="003C1513">
              <w:rPr>
                <w:color w:val="4C94D8" w:themeColor="text2" w:themeTint="80"/>
              </w:rPr>
              <w:t xml:space="preserve">(somente </w:t>
            </w:r>
            <w:r w:rsidR="007758D4">
              <w:rPr>
                <w:color w:val="4C94D8" w:themeColor="text2" w:themeTint="80"/>
              </w:rPr>
              <w:t>docentes</w:t>
            </w:r>
            <w:r w:rsidR="003C1513">
              <w:rPr>
                <w:color w:val="4C94D8" w:themeColor="text2" w:themeTint="80"/>
              </w:rPr>
              <w:t xml:space="preserve"> efetivo</w:t>
            </w:r>
            <w:r w:rsidR="007758D4">
              <w:rPr>
                <w:color w:val="4C94D8" w:themeColor="text2" w:themeTint="80"/>
              </w:rPr>
              <w:t>s</w:t>
            </w:r>
            <w:r w:rsidR="003C1513">
              <w:rPr>
                <w:color w:val="4C94D8" w:themeColor="text2" w:themeTint="80"/>
              </w:rPr>
              <w:t xml:space="preserve"> e ativo</w:t>
            </w:r>
            <w:r w:rsidR="007758D4">
              <w:rPr>
                <w:color w:val="4C94D8" w:themeColor="text2" w:themeTint="80"/>
              </w:rPr>
              <w:t>s</w:t>
            </w:r>
            <w:r w:rsidR="003C1513">
              <w:rPr>
                <w:color w:val="4C94D8" w:themeColor="text2" w:themeTint="80"/>
              </w:rPr>
              <w:t xml:space="preserve"> da instituição</w:t>
            </w:r>
            <w:r w:rsidR="00E24032">
              <w:rPr>
                <w:color w:val="4C94D8" w:themeColor="text2" w:themeTint="80"/>
              </w:rPr>
              <w:t>, que não estejam afastados</w:t>
            </w:r>
            <w:r w:rsidR="007758D4">
              <w:rPr>
                <w:color w:val="4C94D8" w:themeColor="text2" w:themeTint="80"/>
              </w:rPr>
              <w:t>, podem coordenar</w:t>
            </w:r>
            <w:r w:rsidR="003C1513">
              <w:rPr>
                <w:color w:val="4C94D8" w:themeColor="text2" w:themeTint="80"/>
              </w:rPr>
              <w:t>)</w:t>
            </w:r>
          </w:p>
        </w:tc>
      </w:tr>
      <w:tr w:rsidR="004647B2" w:rsidRPr="000631D9" w14:paraId="1A1A4488" w14:textId="77777777" w:rsidTr="004647B2">
        <w:trPr>
          <w:gridAfter w:val="1"/>
          <w:wAfter w:w="6" w:type="dxa"/>
          <w:trHeight w:val="399"/>
        </w:trPr>
        <w:tc>
          <w:tcPr>
            <w:tcW w:w="9917" w:type="dxa"/>
            <w:gridSpan w:val="2"/>
            <w:shd w:val="pct20" w:color="auto" w:fill="auto"/>
          </w:tcPr>
          <w:p w14:paraId="6115BDAB" w14:textId="332501D3" w:rsidR="004647B2" w:rsidRPr="000631D9" w:rsidRDefault="007758D4" w:rsidP="00066D2E">
            <w:pPr>
              <w:spacing w:before="40" w:after="40"/>
              <w:jc w:val="both"/>
            </w:pPr>
            <w:r>
              <w:t>2</w:t>
            </w:r>
            <w:r w:rsidR="004647B2" w:rsidRPr="000631D9">
              <w:t xml:space="preserve">. </w:t>
            </w:r>
            <w:r w:rsidR="004647B2" w:rsidRPr="007758D4">
              <w:t>Ementa</w:t>
            </w:r>
          </w:p>
        </w:tc>
      </w:tr>
      <w:tr w:rsidR="004647B2" w:rsidRPr="000631D9" w14:paraId="7C79518E" w14:textId="77777777" w:rsidTr="004647B2">
        <w:trPr>
          <w:gridAfter w:val="1"/>
          <w:wAfter w:w="6" w:type="dxa"/>
          <w:trHeight w:val="353"/>
        </w:trPr>
        <w:tc>
          <w:tcPr>
            <w:tcW w:w="9917" w:type="dxa"/>
            <w:gridSpan w:val="2"/>
          </w:tcPr>
          <w:p w14:paraId="13AD5A99" w14:textId="77777777" w:rsidR="004647B2" w:rsidRPr="00C50141" w:rsidRDefault="004647B2" w:rsidP="00066D2E">
            <w:pPr>
              <w:spacing w:after="80"/>
              <w:ind w:left="720"/>
              <w:jc w:val="both"/>
              <w:rPr>
                <w:b/>
                <w:bCs/>
                <w:color w:val="FF0000"/>
              </w:rPr>
            </w:pPr>
          </w:p>
        </w:tc>
      </w:tr>
      <w:tr w:rsidR="004647B2" w:rsidRPr="000631D9" w14:paraId="57D7857D" w14:textId="77777777" w:rsidTr="004647B2">
        <w:trPr>
          <w:gridAfter w:val="1"/>
          <w:wAfter w:w="6" w:type="dxa"/>
          <w:trHeight w:val="353"/>
        </w:trPr>
        <w:tc>
          <w:tcPr>
            <w:tcW w:w="9917" w:type="dxa"/>
            <w:gridSpan w:val="2"/>
            <w:shd w:val="pct20" w:color="auto" w:fill="auto"/>
          </w:tcPr>
          <w:p w14:paraId="10DF0BE2" w14:textId="1D1213D1" w:rsidR="004647B2" w:rsidRPr="000631D9" w:rsidRDefault="007758D4" w:rsidP="00066D2E">
            <w:pPr>
              <w:spacing w:before="40" w:after="40"/>
              <w:jc w:val="both"/>
            </w:pPr>
            <w:r>
              <w:t>3</w:t>
            </w:r>
            <w:r w:rsidR="004647B2" w:rsidRPr="000631D9">
              <w:t>. Metodologia de Ensino</w:t>
            </w:r>
            <w:r w:rsidR="00E24032">
              <w:t xml:space="preserve"> pela Extensão</w:t>
            </w:r>
          </w:p>
        </w:tc>
      </w:tr>
      <w:tr w:rsidR="004647B2" w:rsidRPr="000631D9" w14:paraId="75891D42" w14:textId="77777777" w:rsidTr="004647B2">
        <w:trPr>
          <w:gridAfter w:val="1"/>
          <w:wAfter w:w="6" w:type="dxa"/>
          <w:trHeight w:val="420"/>
        </w:trPr>
        <w:tc>
          <w:tcPr>
            <w:tcW w:w="9917" w:type="dxa"/>
            <w:gridSpan w:val="2"/>
          </w:tcPr>
          <w:p w14:paraId="0228E295" w14:textId="77777777" w:rsidR="004647B2" w:rsidRPr="000631D9" w:rsidRDefault="004647B2" w:rsidP="00066D2E">
            <w:pPr>
              <w:spacing w:before="80" w:after="80"/>
              <w:jc w:val="both"/>
              <w:rPr>
                <w:b/>
                <w:bCs/>
              </w:rPr>
            </w:pPr>
          </w:p>
        </w:tc>
      </w:tr>
      <w:tr w:rsidR="004647B2" w:rsidRPr="000631D9" w14:paraId="7A0077FD" w14:textId="77777777" w:rsidTr="004647B2">
        <w:trPr>
          <w:gridAfter w:val="1"/>
          <w:wAfter w:w="6" w:type="dxa"/>
          <w:trHeight w:val="353"/>
        </w:trPr>
        <w:tc>
          <w:tcPr>
            <w:tcW w:w="9917" w:type="dxa"/>
            <w:gridSpan w:val="2"/>
            <w:shd w:val="pct20" w:color="auto" w:fill="auto"/>
          </w:tcPr>
          <w:p w14:paraId="2834507C" w14:textId="5B43BAC3" w:rsidR="004647B2" w:rsidRPr="006656CB" w:rsidRDefault="007758D4" w:rsidP="00066D2E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647B2" w:rsidRPr="006656CB">
              <w:rPr>
                <w:color w:val="000000"/>
              </w:rPr>
              <w:t xml:space="preserve">. </w:t>
            </w:r>
            <w:r w:rsidR="00E24032" w:rsidRPr="006656CB">
              <w:rPr>
                <w:color w:val="000000"/>
              </w:rPr>
              <w:t>Avaliação</w:t>
            </w:r>
          </w:p>
        </w:tc>
      </w:tr>
      <w:tr w:rsidR="004647B2" w:rsidRPr="000631D9" w14:paraId="76F4B64F" w14:textId="77777777" w:rsidTr="004647B2">
        <w:trPr>
          <w:gridAfter w:val="1"/>
          <w:wAfter w:w="6" w:type="dxa"/>
          <w:trHeight w:val="436"/>
        </w:trPr>
        <w:tc>
          <w:tcPr>
            <w:tcW w:w="9917" w:type="dxa"/>
            <w:gridSpan w:val="2"/>
          </w:tcPr>
          <w:p w14:paraId="7F082808" w14:textId="77777777" w:rsidR="004647B2" w:rsidRPr="006656CB" w:rsidRDefault="004647B2" w:rsidP="00066D2E">
            <w:pPr>
              <w:spacing w:before="80" w:after="80"/>
              <w:jc w:val="both"/>
              <w:rPr>
                <w:b/>
                <w:bCs/>
                <w:color w:val="000000"/>
              </w:rPr>
            </w:pPr>
          </w:p>
        </w:tc>
      </w:tr>
      <w:tr w:rsidR="00E24032" w:rsidRPr="000631D9" w14:paraId="7E6B88CC" w14:textId="77777777" w:rsidTr="00AF190C">
        <w:trPr>
          <w:gridAfter w:val="1"/>
          <w:wAfter w:w="6" w:type="dxa"/>
          <w:trHeight w:val="353"/>
        </w:trPr>
        <w:tc>
          <w:tcPr>
            <w:tcW w:w="7936" w:type="dxa"/>
            <w:shd w:val="pct20" w:color="auto" w:fill="auto"/>
          </w:tcPr>
          <w:p w14:paraId="4F576012" w14:textId="287B28AE" w:rsidR="00E24032" w:rsidRPr="006656CB" w:rsidRDefault="007758D4" w:rsidP="00066D2E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24032" w:rsidRPr="006656CB">
              <w:rPr>
                <w:color w:val="000000"/>
              </w:rPr>
              <w:t xml:space="preserve">. </w:t>
            </w:r>
            <w:r w:rsidR="00E24032">
              <w:rPr>
                <w:color w:val="000000"/>
              </w:rPr>
              <w:t>Cursos</w:t>
            </w:r>
            <w:r w:rsidR="005F4716">
              <w:rPr>
                <w:color w:val="000000"/>
              </w:rPr>
              <w:t xml:space="preserve"> incluídos</w:t>
            </w:r>
          </w:p>
        </w:tc>
        <w:tc>
          <w:tcPr>
            <w:tcW w:w="1981" w:type="dxa"/>
            <w:shd w:val="pct20" w:color="auto" w:fill="auto"/>
          </w:tcPr>
          <w:p w14:paraId="2502FB33" w14:textId="0D40325F" w:rsidR="00E24032" w:rsidRPr="006656CB" w:rsidRDefault="00E24032" w:rsidP="00066D2E">
            <w:pPr>
              <w:spacing w:before="40" w:after="40"/>
              <w:jc w:val="both"/>
              <w:rPr>
                <w:color w:val="000000"/>
              </w:rPr>
            </w:pPr>
            <w:r w:rsidRPr="000631D9">
              <w:t>Carga Horária</w:t>
            </w:r>
          </w:p>
        </w:tc>
      </w:tr>
      <w:tr w:rsidR="00E24032" w:rsidRPr="000631D9" w14:paraId="10463730" w14:textId="77777777" w:rsidTr="00AF190C">
        <w:trPr>
          <w:gridAfter w:val="1"/>
          <w:wAfter w:w="6" w:type="dxa"/>
          <w:trHeight w:val="420"/>
        </w:trPr>
        <w:tc>
          <w:tcPr>
            <w:tcW w:w="7936" w:type="dxa"/>
          </w:tcPr>
          <w:p w14:paraId="69B69D28" w14:textId="77777777" w:rsidR="00E24032" w:rsidRDefault="00E24032" w:rsidP="00066D2E">
            <w:pPr>
              <w:spacing w:before="80" w:after="80"/>
              <w:jc w:val="both"/>
              <w:rPr>
                <w:color w:val="4C94D8" w:themeColor="text2" w:themeTint="80"/>
              </w:rPr>
            </w:pPr>
            <w:r w:rsidRPr="002D1A49">
              <w:rPr>
                <w:color w:val="4C94D8" w:themeColor="text2" w:themeTint="80"/>
              </w:rPr>
              <w:t xml:space="preserve">Informar os demais cursos de graduação e pós-graduação da UFC </w:t>
            </w:r>
            <w:r w:rsidR="002D1A49" w:rsidRPr="002D1A49">
              <w:rPr>
                <w:color w:val="4C94D8" w:themeColor="text2" w:themeTint="80"/>
              </w:rPr>
              <w:t xml:space="preserve">cujos discentes poderá atuar como </w:t>
            </w:r>
            <w:r w:rsidR="002D1A49">
              <w:rPr>
                <w:color w:val="4C94D8" w:themeColor="text2" w:themeTint="80"/>
              </w:rPr>
              <w:t>A</w:t>
            </w:r>
            <w:r w:rsidR="002D1A49" w:rsidRPr="002D1A49">
              <w:rPr>
                <w:color w:val="4C94D8" w:themeColor="text2" w:themeTint="80"/>
              </w:rPr>
              <w:t>gentes</w:t>
            </w:r>
            <w:r w:rsidR="002D1A49">
              <w:rPr>
                <w:color w:val="4C94D8" w:themeColor="text2" w:themeTint="80"/>
              </w:rPr>
              <w:t xml:space="preserve"> UFC de Extensão, com as respectivas cargas horárias.</w:t>
            </w:r>
          </w:p>
          <w:p w14:paraId="3683BAB0" w14:textId="77777777" w:rsidR="002D1A49" w:rsidRDefault="002D1A49" w:rsidP="00066D2E">
            <w:pPr>
              <w:spacing w:before="80" w:after="80"/>
              <w:jc w:val="both"/>
              <w:rPr>
                <w:color w:val="4C94D8" w:themeColor="text2" w:themeTint="80"/>
              </w:rPr>
            </w:pPr>
          </w:p>
          <w:p w14:paraId="31E0A377" w14:textId="1E0DF190" w:rsidR="002D1A49" w:rsidRPr="002D1A49" w:rsidRDefault="002D1A49" w:rsidP="00066D2E">
            <w:pPr>
              <w:spacing w:before="80" w:after="80"/>
              <w:jc w:val="both"/>
              <w:rPr>
                <w:color w:val="000000"/>
              </w:rPr>
            </w:pPr>
            <w:r>
              <w:rPr>
                <w:color w:val="4C94D8" w:themeColor="text2" w:themeTint="80"/>
              </w:rPr>
              <w:t>Ainda que a abordagem seja multidisciplinar, deve-se especificar os cursos</w:t>
            </w:r>
            <w:r w:rsidR="00AF190C">
              <w:rPr>
                <w:color w:val="4C94D8" w:themeColor="text2" w:themeTint="80"/>
              </w:rPr>
              <w:t>.</w:t>
            </w:r>
          </w:p>
        </w:tc>
        <w:tc>
          <w:tcPr>
            <w:tcW w:w="1981" w:type="dxa"/>
          </w:tcPr>
          <w:p w14:paraId="7E6BFFEE" w14:textId="072BAEE1" w:rsidR="00E24032" w:rsidRPr="006656CB" w:rsidRDefault="00E24032" w:rsidP="00066D2E">
            <w:pPr>
              <w:spacing w:before="80" w:after="80"/>
              <w:jc w:val="both"/>
              <w:rPr>
                <w:b/>
                <w:bCs/>
                <w:color w:val="000000"/>
              </w:rPr>
            </w:pPr>
          </w:p>
        </w:tc>
      </w:tr>
      <w:tr w:rsidR="004647B2" w:rsidRPr="000631D9" w14:paraId="0DB2D207" w14:textId="77777777" w:rsidTr="004647B2">
        <w:trPr>
          <w:gridAfter w:val="1"/>
          <w:wAfter w:w="6" w:type="dxa"/>
          <w:trHeight w:val="353"/>
        </w:trPr>
        <w:tc>
          <w:tcPr>
            <w:tcW w:w="9917" w:type="dxa"/>
            <w:gridSpan w:val="2"/>
            <w:shd w:val="pct20" w:color="auto" w:fill="auto"/>
          </w:tcPr>
          <w:p w14:paraId="70BFEB4D" w14:textId="3C98A663" w:rsidR="004647B2" w:rsidRPr="006656CB" w:rsidRDefault="007758D4" w:rsidP="00066D2E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647B2" w:rsidRPr="006656CB">
              <w:rPr>
                <w:color w:val="000000"/>
              </w:rPr>
              <w:t xml:space="preserve">. </w:t>
            </w:r>
            <w:r w:rsidR="0081146E">
              <w:rPr>
                <w:color w:val="000000"/>
              </w:rPr>
              <w:t>Referências</w:t>
            </w:r>
          </w:p>
        </w:tc>
      </w:tr>
      <w:tr w:rsidR="004647B2" w:rsidRPr="000631D9" w14:paraId="6C0EC9BB" w14:textId="77777777" w:rsidTr="004647B2">
        <w:trPr>
          <w:gridAfter w:val="1"/>
          <w:wAfter w:w="6" w:type="dxa"/>
          <w:trHeight w:val="353"/>
        </w:trPr>
        <w:tc>
          <w:tcPr>
            <w:tcW w:w="9917" w:type="dxa"/>
            <w:gridSpan w:val="2"/>
          </w:tcPr>
          <w:p w14:paraId="202FFD22" w14:textId="4733F2F0" w:rsidR="00AF190C" w:rsidRPr="000631D9" w:rsidRDefault="00AF190C" w:rsidP="007758D4">
            <w:pPr>
              <w:spacing w:before="80" w:after="80"/>
              <w:jc w:val="both"/>
              <w:rPr>
                <w:bCs/>
                <w:sz w:val="23"/>
                <w:szCs w:val="23"/>
              </w:rPr>
            </w:pPr>
          </w:p>
        </w:tc>
      </w:tr>
    </w:tbl>
    <w:p w14:paraId="127E8E22" w14:textId="2E8438B5" w:rsidR="00B13241" w:rsidRDefault="00B13241" w:rsidP="00AF190C"/>
    <w:p w14:paraId="515FB60E" w14:textId="77777777" w:rsidR="00B13241" w:rsidRDefault="00B13241" w:rsidP="00AF190C"/>
    <w:p w14:paraId="63406A6E" w14:textId="77777777" w:rsidR="00B13241" w:rsidRPr="00B13241" w:rsidRDefault="00B13241" w:rsidP="00B13241">
      <w:pPr>
        <w:pStyle w:val="PargrafodaLista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eastAsia="Arial"/>
          <w:color w:val="000000"/>
          <w:sz w:val="20"/>
          <w:szCs w:val="20"/>
        </w:rPr>
      </w:pPr>
      <w:r w:rsidRPr="00B13241">
        <w:rPr>
          <w:rFonts w:eastAsia="Arial"/>
          <w:sz w:val="20"/>
          <w:szCs w:val="20"/>
        </w:rPr>
        <w:t>Esse formulário deverá ser anexado à proposta de ACSS cadastrada no SIGAA.</w:t>
      </w:r>
    </w:p>
    <w:p w14:paraId="393FEF8E" w14:textId="2CE25F2C" w:rsidR="00B13241" w:rsidRPr="00B13241" w:rsidRDefault="00B13241" w:rsidP="00B13241">
      <w:pPr>
        <w:pStyle w:val="PargrafodaLista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eastAsia="Arial"/>
          <w:color w:val="000000"/>
          <w:sz w:val="20"/>
          <w:szCs w:val="20"/>
        </w:rPr>
      </w:pPr>
      <w:r w:rsidRPr="00B13241">
        <w:rPr>
          <w:rFonts w:eastAsia="Arial"/>
          <w:sz w:val="20"/>
          <w:szCs w:val="20"/>
        </w:rPr>
        <w:t>A ACCS é cadastrada uma vez, podendo ser renovada pelo proponente quando necessário e somente após a conclusão de ACCS em curso. A alteração deverá ser realizada por meio de renovação no SIGAA. Solicite orientações à CACE</w:t>
      </w:r>
      <w:r>
        <w:rPr>
          <w:rFonts w:eastAsia="Arial"/>
          <w:sz w:val="20"/>
          <w:szCs w:val="20"/>
        </w:rPr>
        <w:t xml:space="preserve"> se necessário</w:t>
      </w:r>
      <w:r w:rsidRPr="00B13241">
        <w:rPr>
          <w:rFonts w:eastAsia="Arial"/>
          <w:sz w:val="20"/>
          <w:szCs w:val="20"/>
        </w:rPr>
        <w:t xml:space="preserve">.  </w:t>
      </w:r>
    </w:p>
    <w:p w14:paraId="64D5DC25" w14:textId="77777777" w:rsidR="00B13241" w:rsidRPr="00B13241" w:rsidRDefault="00B13241" w:rsidP="00B13241">
      <w:pPr>
        <w:pStyle w:val="PargrafodaLista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eastAsia="Arial"/>
          <w:sz w:val="20"/>
          <w:szCs w:val="20"/>
        </w:rPr>
      </w:pPr>
      <w:r w:rsidRPr="00B13241">
        <w:rPr>
          <w:rFonts w:eastAsia="Arial"/>
          <w:sz w:val="20"/>
          <w:szCs w:val="20"/>
        </w:rPr>
        <w:t xml:space="preserve">A proposta é vinculada a um(a) coordenador(a) proponente. Em caso de mudança de coordenador(a) da ACCS, deverá ser solicitada a troca por meio do formulário disponível no link </w:t>
      </w:r>
      <w:hyperlink r:id="rId7" w:history="1">
        <w:r w:rsidRPr="00B13241">
          <w:rPr>
            <w:rStyle w:val="Hyperlink"/>
            <w:sz w:val="20"/>
            <w:szCs w:val="20"/>
          </w:rPr>
          <w:t>https://forms.gle/bKmTyWMdzq6Z</w:t>
        </w:r>
        <w:r w:rsidRPr="00B13241">
          <w:rPr>
            <w:rStyle w:val="Hyperlink"/>
            <w:sz w:val="20"/>
            <w:szCs w:val="20"/>
          </w:rPr>
          <w:t>r</w:t>
        </w:r>
        <w:r w:rsidRPr="00B13241">
          <w:rPr>
            <w:rStyle w:val="Hyperlink"/>
            <w:sz w:val="20"/>
            <w:szCs w:val="20"/>
          </w:rPr>
          <w:t>WDt9</w:t>
        </w:r>
      </w:hyperlink>
    </w:p>
    <w:p w14:paraId="7B6B752B" w14:textId="77777777" w:rsidR="00B13241" w:rsidRPr="00B13241" w:rsidRDefault="00B13241" w:rsidP="00B13241">
      <w:pPr>
        <w:pStyle w:val="PargrafodaLista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eastAsia="Arial"/>
          <w:color w:val="000000"/>
          <w:sz w:val="20"/>
          <w:szCs w:val="20"/>
        </w:rPr>
      </w:pPr>
      <w:r w:rsidRPr="00B13241">
        <w:rPr>
          <w:rFonts w:eastAsia="Arial"/>
          <w:sz w:val="20"/>
          <w:szCs w:val="20"/>
        </w:rPr>
        <w:t xml:space="preserve">A ACCS pode ser cadastrada a qualquer tempo, mas sua oferta em um dado semestre fica condicionada ao Edital lançado pela Coordenadoria de Ações Curriculares de Extensão da </w:t>
      </w:r>
      <w:proofErr w:type="spellStart"/>
      <w:r w:rsidRPr="00B13241">
        <w:rPr>
          <w:rFonts w:eastAsia="Arial"/>
          <w:sz w:val="20"/>
          <w:szCs w:val="20"/>
        </w:rPr>
        <w:t>Pró-reitoria</w:t>
      </w:r>
      <w:proofErr w:type="spellEnd"/>
      <w:r w:rsidRPr="00B13241">
        <w:rPr>
          <w:rFonts w:eastAsia="Arial"/>
          <w:sz w:val="20"/>
          <w:szCs w:val="20"/>
        </w:rPr>
        <w:t xml:space="preserve"> de Extensão periodicamente.</w:t>
      </w:r>
    </w:p>
    <w:p w14:paraId="6079A7EF" w14:textId="77777777" w:rsidR="00B13241" w:rsidRDefault="00B13241" w:rsidP="00B13241">
      <w:pPr>
        <w:tabs>
          <w:tab w:val="left" w:pos="284"/>
        </w:tabs>
      </w:pPr>
    </w:p>
    <w:sectPr w:rsidR="00B132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59AA7" w14:textId="77777777" w:rsidR="00627F7A" w:rsidRDefault="00627F7A" w:rsidP="000B22CF">
      <w:r>
        <w:separator/>
      </w:r>
    </w:p>
  </w:endnote>
  <w:endnote w:type="continuationSeparator" w:id="0">
    <w:p w14:paraId="0A7740CE" w14:textId="77777777" w:rsidR="00627F7A" w:rsidRDefault="00627F7A" w:rsidP="000B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2F8F" w14:textId="77777777" w:rsidR="00B13241" w:rsidRDefault="00B13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D5729" w14:textId="77777777" w:rsidR="00627F7A" w:rsidRDefault="00627F7A" w:rsidP="000B22CF">
      <w:r>
        <w:separator/>
      </w:r>
    </w:p>
  </w:footnote>
  <w:footnote w:type="continuationSeparator" w:id="0">
    <w:p w14:paraId="4B409401" w14:textId="77777777" w:rsidR="00627F7A" w:rsidRDefault="00627F7A" w:rsidP="000B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3342" w14:textId="77777777" w:rsidR="000B22CF" w:rsidRPr="00646A1E" w:rsidRDefault="000B22CF" w:rsidP="000B22CF">
    <w:pPr>
      <w:pStyle w:val="Cabealho"/>
      <w:rPr>
        <w:b/>
        <w:sz w:val="22"/>
      </w:rPr>
    </w:pPr>
    <w:r w:rsidRPr="00646A1E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D7F7A51" wp14:editId="0E8438F1">
          <wp:simplePos x="0" y="0"/>
          <wp:positionH relativeFrom="column">
            <wp:posOffset>-656590</wp:posOffset>
          </wp:positionH>
          <wp:positionV relativeFrom="paragraph">
            <wp:posOffset>-71755</wp:posOffset>
          </wp:positionV>
          <wp:extent cx="610235" cy="779145"/>
          <wp:effectExtent l="0" t="0" r="0" b="1905"/>
          <wp:wrapNone/>
          <wp:docPr id="2" name="Imagem 2" descr="Descrição: brasao_u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brasao_u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6A1E">
      <w:rPr>
        <w:b/>
        <w:sz w:val="22"/>
      </w:rPr>
      <w:t>UNIVERSIDADE FEDERAL DO CEARÁ</w:t>
    </w:r>
  </w:p>
  <w:p w14:paraId="578C615D" w14:textId="77777777" w:rsidR="000B22CF" w:rsidRPr="00646A1E" w:rsidRDefault="000B22CF" w:rsidP="000B22CF">
    <w:pPr>
      <w:pStyle w:val="Cabealho"/>
      <w:rPr>
        <w:sz w:val="22"/>
      </w:rPr>
    </w:pPr>
    <w:proofErr w:type="spellStart"/>
    <w:r w:rsidRPr="00646A1E">
      <w:rPr>
        <w:sz w:val="22"/>
      </w:rPr>
      <w:t>Pró-Reitoria</w:t>
    </w:r>
    <w:proofErr w:type="spellEnd"/>
    <w:r w:rsidRPr="00646A1E">
      <w:rPr>
        <w:sz w:val="22"/>
      </w:rPr>
      <w:t xml:space="preserve"> de Extensão</w:t>
    </w:r>
  </w:p>
  <w:p w14:paraId="6966A149" w14:textId="3F800653" w:rsidR="000B22CF" w:rsidRDefault="000B22CF" w:rsidP="000B22CF">
    <w:pPr>
      <w:pStyle w:val="Cabealho"/>
    </w:pPr>
    <w:r w:rsidRPr="00646A1E">
      <w:rPr>
        <w:sz w:val="22"/>
      </w:rPr>
      <w:t xml:space="preserve">Coordenadoria de </w:t>
    </w:r>
    <w:r>
      <w:rPr>
        <w:sz w:val="22"/>
      </w:rPr>
      <w:t>Ações Curriculares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7452"/>
    <w:multiLevelType w:val="hybridMultilevel"/>
    <w:tmpl w:val="ECB6B96C"/>
    <w:lvl w:ilvl="0" w:tplc="04160011">
      <w:start w:val="1"/>
      <w:numFmt w:val="decimal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73461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79"/>
    <w:rsid w:val="000213E6"/>
    <w:rsid w:val="00026CE7"/>
    <w:rsid w:val="000B22CF"/>
    <w:rsid w:val="000F34F5"/>
    <w:rsid w:val="00174CAC"/>
    <w:rsid w:val="0029738D"/>
    <w:rsid w:val="002D1A49"/>
    <w:rsid w:val="00302661"/>
    <w:rsid w:val="00310DBB"/>
    <w:rsid w:val="00392C74"/>
    <w:rsid w:val="003C1513"/>
    <w:rsid w:val="004647B2"/>
    <w:rsid w:val="004C2269"/>
    <w:rsid w:val="005F4716"/>
    <w:rsid w:val="00627F7A"/>
    <w:rsid w:val="007758D4"/>
    <w:rsid w:val="0081146E"/>
    <w:rsid w:val="00923931"/>
    <w:rsid w:val="009A2752"/>
    <w:rsid w:val="009B66B6"/>
    <w:rsid w:val="009D50D1"/>
    <w:rsid w:val="00AF190C"/>
    <w:rsid w:val="00B05BEC"/>
    <w:rsid w:val="00B13241"/>
    <w:rsid w:val="00B35BA1"/>
    <w:rsid w:val="00BE66B6"/>
    <w:rsid w:val="00C1525B"/>
    <w:rsid w:val="00C41F79"/>
    <w:rsid w:val="00C50141"/>
    <w:rsid w:val="00D92C4C"/>
    <w:rsid w:val="00E24032"/>
    <w:rsid w:val="00E9438D"/>
    <w:rsid w:val="00F1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BBD8"/>
  <w15:chartTrackingRefBased/>
  <w15:docId w15:val="{035530BC-B1B5-4166-A317-DA862762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B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1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1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1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1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1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1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1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1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1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1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1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1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1F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1F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1F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1F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1F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1F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1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1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1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1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1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1F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1F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1F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1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1F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1F7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B2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2CF"/>
  </w:style>
  <w:style w:type="paragraph" w:styleId="Rodap">
    <w:name w:val="footer"/>
    <w:basedOn w:val="Normal"/>
    <w:link w:val="RodapChar"/>
    <w:uiPriority w:val="99"/>
    <w:unhideWhenUsed/>
    <w:rsid w:val="000B2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2C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7B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7B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4647B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9738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73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73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bKmTyWMdzq6ZrWDt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Viana</dc:creator>
  <cp:keywords/>
  <dc:description/>
  <cp:lastModifiedBy>Aline Viana</cp:lastModifiedBy>
  <cp:revision>31</cp:revision>
  <dcterms:created xsi:type="dcterms:W3CDTF">2024-04-18T10:05:00Z</dcterms:created>
  <dcterms:modified xsi:type="dcterms:W3CDTF">2024-04-19T17:04:00Z</dcterms:modified>
</cp:coreProperties>
</file>